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EF" w:rsidRPr="008E5DD6" w:rsidRDefault="001A2BEF" w:rsidP="001A2BEF">
      <w:pPr>
        <w:pStyle w:val="NoSpacing"/>
        <w:jc w:val="center"/>
        <w:rPr>
          <w:rFonts w:ascii="Tahoma" w:hAnsi="Tahoma" w:cs="Tahoma"/>
          <w:b/>
          <w:szCs w:val="22"/>
        </w:rPr>
      </w:pPr>
      <w:r w:rsidRPr="008E5DD6">
        <w:rPr>
          <w:rFonts w:ascii="Tahoma" w:hAnsi="Tahoma" w:cs="Tahoma"/>
          <w:b/>
          <w:szCs w:val="22"/>
        </w:rPr>
        <w:t>GOVERNMENT OF NATIONAL CAPITAL TERRITORY OF DELHI</w:t>
      </w:r>
    </w:p>
    <w:p w:rsidR="001A2BEF" w:rsidRPr="008E5DD6" w:rsidRDefault="001A2BEF" w:rsidP="001A2BEF">
      <w:pPr>
        <w:pStyle w:val="NoSpacing"/>
        <w:jc w:val="center"/>
        <w:rPr>
          <w:rFonts w:ascii="Tahoma" w:hAnsi="Tahoma" w:cs="Tahoma"/>
          <w:b/>
          <w:szCs w:val="22"/>
        </w:rPr>
      </w:pPr>
      <w:r w:rsidRPr="008E5DD6">
        <w:rPr>
          <w:rFonts w:ascii="Tahoma" w:hAnsi="Tahoma" w:cs="Tahoma"/>
          <w:b/>
          <w:szCs w:val="22"/>
        </w:rPr>
        <w:t>DEPARTMENT OF LAW, JUSTICE AND LEGISLATIVE AFFAIRS</w:t>
      </w:r>
    </w:p>
    <w:p w:rsidR="001A2BEF" w:rsidRDefault="001A2BEF" w:rsidP="001A2BEF">
      <w:pPr>
        <w:pStyle w:val="NoSpacing"/>
        <w:jc w:val="center"/>
        <w:rPr>
          <w:rFonts w:ascii="Tahoma" w:hAnsi="Tahoma" w:cs="Tahoma"/>
          <w:b/>
          <w:szCs w:val="22"/>
        </w:rPr>
      </w:pPr>
      <w:proofErr w:type="gramStart"/>
      <w:r w:rsidRPr="008E5DD6">
        <w:rPr>
          <w:rFonts w:ascii="Tahoma" w:hAnsi="Tahoma" w:cs="Tahoma"/>
          <w:b/>
          <w:szCs w:val="22"/>
        </w:rPr>
        <w:t>8</w:t>
      </w:r>
      <w:r w:rsidRPr="008E5DD6">
        <w:rPr>
          <w:rFonts w:ascii="Tahoma" w:hAnsi="Tahoma" w:cs="Tahoma"/>
          <w:b/>
          <w:szCs w:val="22"/>
          <w:vertAlign w:val="superscript"/>
        </w:rPr>
        <w:t>TH</w:t>
      </w:r>
      <w:r w:rsidRPr="008E5DD6">
        <w:rPr>
          <w:rFonts w:ascii="Tahoma" w:hAnsi="Tahoma" w:cs="Tahoma"/>
          <w:b/>
          <w:szCs w:val="22"/>
        </w:rPr>
        <w:t xml:space="preserve"> LEVEL, C-WING, DELHI SECRETARIAT, I.P. ESTATE, NEW DELHI.</w:t>
      </w:r>
      <w:proofErr w:type="gramEnd"/>
    </w:p>
    <w:p w:rsidR="001A2BEF" w:rsidRDefault="001A2BEF" w:rsidP="001A2BEF">
      <w:pPr>
        <w:pStyle w:val="NoSpacing"/>
        <w:jc w:val="center"/>
        <w:rPr>
          <w:rFonts w:ascii="Tahoma" w:hAnsi="Tahoma" w:cs="Tahoma"/>
          <w:b/>
          <w:szCs w:val="22"/>
        </w:rPr>
      </w:pPr>
    </w:p>
    <w:p w:rsidR="001A2BEF" w:rsidRDefault="001A2BEF" w:rsidP="001A2BEF">
      <w:pPr>
        <w:pStyle w:val="NoSpacing"/>
        <w:jc w:val="center"/>
        <w:rPr>
          <w:rFonts w:ascii="Tahoma" w:hAnsi="Tahoma" w:cs="Tahoma"/>
          <w:b/>
          <w:szCs w:val="22"/>
          <w:u w:val="single"/>
        </w:rPr>
      </w:pPr>
      <w:r>
        <w:rPr>
          <w:rFonts w:ascii="Tahoma" w:hAnsi="Tahoma" w:cs="Tahoma"/>
          <w:b/>
          <w:szCs w:val="22"/>
          <w:u w:val="single"/>
        </w:rPr>
        <w:t>NOTICE</w:t>
      </w:r>
    </w:p>
    <w:p w:rsidR="001A2BEF" w:rsidRDefault="001A2BEF" w:rsidP="001A2BEF">
      <w:pPr>
        <w:pStyle w:val="NoSpacing"/>
        <w:jc w:val="both"/>
        <w:rPr>
          <w:rFonts w:ascii="Tahoma" w:hAnsi="Tahoma" w:cs="Tahoma"/>
          <w:b/>
          <w:szCs w:val="22"/>
          <w:u w:val="single"/>
        </w:rPr>
      </w:pPr>
    </w:p>
    <w:p w:rsidR="001A2BEF" w:rsidRDefault="001A2BEF" w:rsidP="001A2BEF">
      <w:pPr>
        <w:pStyle w:val="NoSpacing"/>
        <w:ind w:left="720" w:hanging="720"/>
        <w:jc w:val="both"/>
        <w:rPr>
          <w:rFonts w:asciiTheme="majorHAnsi" w:hAnsiTheme="majorHAnsi" w:cs="Tahoma"/>
          <w:b/>
          <w:sz w:val="28"/>
          <w:szCs w:val="28"/>
        </w:rPr>
      </w:pPr>
      <w:r w:rsidRPr="004A6B01">
        <w:rPr>
          <w:rFonts w:asciiTheme="majorHAnsi" w:hAnsiTheme="majorHAnsi" w:cs="Tahoma"/>
          <w:bCs/>
          <w:sz w:val="28"/>
          <w:szCs w:val="28"/>
        </w:rPr>
        <w:t>Sub:</w:t>
      </w:r>
      <w:r w:rsidRPr="004A6B01">
        <w:rPr>
          <w:rFonts w:asciiTheme="majorHAnsi" w:hAnsiTheme="majorHAnsi" w:cs="Tahoma"/>
          <w:bCs/>
          <w:sz w:val="28"/>
          <w:szCs w:val="28"/>
        </w:rPr>
        <w:tab/>
      </w:r>
      <w:r w:rsidRPr="004A6B01">
        <w:rPr>
          <w:rFonts w:asciiTheme="majorHAnsi" w:hAnsiTheme="majorHAnsi" w:cs="Tahoma"/>
          <w:b/>
          <w:sz w:val="28"/>
          <w:szCs w:val="28"/>
        </w:rPr>
        <w:t xml:space="preserve">Advertisement for the post of Consultants for </w:t>
      </w:r>
      <w:r>
        <w:rPr>
          <w:rFonts w:asciiTheme="majorHAnsi" w:hAnsiTheme="majorHAnsi" w:cs="Tahoma"/>
          <w:b/>
          <w:sz w:val="28"/>
          <w:szCs w:val="28"/>
        </w:rPr>
        <w:t>rendering legal opinion.</w:t>
      </w:r>
    </w:p>
    <w:p w:rsidR="001A2BEF" w:rsidRDefault="001A2BEF" w:rsidP="001A2BEF">
      <w:pPr>
        <w:pStyle w:val="NoSpacing"/>
        <w:jc w:val="both"/>
        <w:rPr>
          <w:rFonts w:asciiTheme="majorHAnsi" w:hAnsiTheme="majorHAnsi" w:cs="Tahoma"/>
          <w:b/>
          <w:sz w:val="28"/>
          <w:szCs w:val="28"/>
        </w:rPr>
      </w:pPr>
    </w:p>
    <w:p w:rsidR="001A2BEF" w:rsidRDefault="001A2BEF" w:rsidP="001A2BEF">
      <w:pPr>
        <w:pStyle w:val="NoSpacing"/>
        <w:jc w:val="both"/>
        <w:rPr>
          <w:rFonts w:asciiTheme="majorHAnsi" w:hAnsiTheme="majorHAnsi" w:cs="Tahoma"/>
          <w:bCs/>
          <w:sz w:val="28"/>
          <w:szCs w:val="28"/>
        </w:rPr>
      </w:pPr>
      <w:r w:rsidRPr="000A79CE">
        <w:rPr>
          <w:rFonts w:asciiTheme="majorHAnsi" w:hAnsiTheme="majorHAnsi" w:cs="Tahoma"/>
          <w:bCs/>
          <w:sz w:val="28"/>
          <w:szCs w:val="28"/>
        </w:rPr>
        <w:tab/>
      </w:r>
      <w:r w:rsidRPr="000A79CE">
        <w:rPr>
          <w:rFonts w:asciiTheme="majorHAnsi" w:hAnsiTheme="majorHAnsi" w:cs="Tahoma"/>
          <w:bCs/>
          <w:sz w:val="28"/>
          <w:szCs w:val="28"/>
        </w:rPr>
        <w:tab/>
        <w:t>Department of Law</w:t>
      </w:r>
      <w:r>
        <w:rPr>
          <w:rFonts w:asciiTheme="majorHAnsi" w:hAnsiTheme="majorHAnsi" w:cs="Tahoma"/>
          <w:bCs/>
          <w:sz w:val="28"/>
          <w:szCs w:val="28"/>
        </w:rPr>
        <w:t>, Justice and Legislative Affairs, Govt. of NCT of Delhi requires the services of two practicing Advocates having put in not less than seven years of practice in Delhi High Court to be engaged as consultants (full time) for rendering legal opinion on various issues.  The engagement will be on contract basis with a consolidated remuneration of Rs. 75,000/- per month, initially for a period of one year which may be extended for further 2 years on mutually agreed terms.</w:t>
      </w:r>
    </w:p>
    <w:p w:rsidR="001A2BEF" w:rsidRDefault="001A2BEF" w:rsidP="001A2BEF">
      <w:pPr>
        <w:pStyle w:val="NoSpacing"/>
        <w:jc w:val="both"/>
        <w:rPr>
          <w:rFonts w:asciiTheme="majorHAnsi" w:hAnsiTheme="majorHAnsi" w:cs="Tahoma"/>
          <w:bCs/>
          <w:sz w:val="28"/>
          <w:szCs w:val="28"/>
        </w:rPr>
      </w:pPr>
      <w:r>
        <w:rPr>
          <w:rFonts w:asciiTheme="majorHAnsi" w:hAnsiTheme="majorHAnsi" w:cs="Tahoma"/>
          <w:bCs/>
          <w:sz w:val="28"/>
          <w:szCs w:val="28"/>
        </w:rPr>
        <w:tab/>
      </w:r>
    </w:p>
    <w:p w:rsidR="001A2BEF" w:rsidRDefault="001A2BEF" w:rsidP="001A2BEF">
      <w:pPr>
        <w:pStyle w:val="NoSpacing"/>
        <w:jc w:val="both"/>
        <w:rPr>
          <w:rFonts w:asciiTheme="majorHAnsi" w:hAnsiTheme="majorHAnsi" w:cs="Tahoma"/>
          <w:bCs/>
          <w:sz w:val="28"/>
          <w:szCs w:val="28"/>
        </w:rPr>
      </w:pPr>
      <w:r>
        <w:rPr>
          <w:rFonts w:asciiTheme="majorHAnsi" w:hAnsiTheme="majorHAnsi" w:cs="Tahoma"/>
          <w:bCs/>
          <w:sz w:val="28"/>
          <w:szCs w:val="28"/>
        </w:rPr>
        <w:tab/>
      </w:r>
      <w:r>
        <w:rPr>
          <w:rFonts w:asciiTheme="majorHAnsi" w:hAnsiTheme="majorHAnsi" w:cs="Tahoma"/>
          <w:bCs/>
          <w:sz w:val="28"/>
          <w:szCs w:val="28"/>
        </w:rPr>
        <w:tab/>
        <w:t xml:space="preserve">Application format and terms and conditions of engagement can be downloaded from the website of this department </w:t>
      </w:r>
      <w:hyperlink r:id="rId4" w:history="1">
        <w:r w:rsidRPr="00DB3748">
          <w:rPr>
            <w:rStyle w:val="Hyperlink"/>
            <w:rFonts w:asciiTheme="majorHAnsi" w:hAnsiTheme="majorHAnsi" w:cs="Tahoma"/>
            <w:bCs/>
            <w:sz w:val="28"/>
            <w:szCs w:val="28"/>
          </w:rPr>
          <w:t>www.law.delhigovt.nic.in</w:t>
        </w:r>
      </w:hyperlink>
      <w:r>
        <w:rPr>
          <w:rFonts w:asciiTheme="majorHAnsi" w:hAnsiTheme="majorHAnsi" w:cs="Tahoma"/>
          <w:bCs/>
          <w:sz w:val="28"/>
          <w:szCs w:val="28"/>
        </w:rPr>
        <w:t xml:space="preserve">.  Applications complete in all respects </w:t>
      </w:r>
      <w:proofErr w:type="spellStart"/>
      <w:r>
        <w:rPr>
          <w:rFonts w:asciiTheme="majorHAnsi" w:hAnsiTheme="majorHAnsi" w:cs="Tahoma"/>
          <w:bCs/>
          <w:sz w:val="28"/>
          <w:szCs w:val="28"/>
        </w:rPr>
        <w:t>alongwith</w:t>
      </w:r>
      <w:proofErr w:type="spellEnd"/>
      <w:r>
        <w:rPr>
          <w:rFonts w:asciiTheme="majorHAnsi" w:hAnsiTheme="majorHAnsi" w:cs="Tahoma"/>
          <w:bCs/>
          <w:sz w:val="28"/>
          <w:szCs w:val="28"/>
        </w:rPr>
        <w:t xml:space="preserve"> copies of supporting documents should reach this office by 11/03/2016.    </w:t>
      </w:r>
      <w:proofErr w:type="gramStart"/>
      <w:r>
        <w:rPr>
          <w:rFonts w:asciiTheme="majorHAnsi" w:hAnsiTheme="majorHAnsi" w:cs="Tahoma"/>
          <w:bCs/>
          <w:sz w:val="28"/>
          <w:szCs w:val="28"/>
        </w:rPr>
        <w:t>Applications received after the 11/03/2016 or incomplete or without supporting documents will be summarily rejected.</w:t>
      </w:r>
      <w:proofErr w:type="gramEnd"/>
    </w:p>
    <w:p w:rsidR="001A2BEF" w:rsidRDefault="001A2BEF" w:rsidP="001A2BEF">
      <w:pPr>
        <w:pStyle w:val="NoSpacing"/>
        <w:jc w:val="both"/>
        <w:rPr>
          <w:rFonts w:asciiTheme="majorHAnsi" w:hAnsiTheme="majorHAnsi" w:cs="Tahoma"/>
          <w:bCs/>
          <w:sz w:val="28"/>
          <w:szCs w:val="28"/>
        </w:rPr>
      </w:pPr>
    </w:p>
    <w:p w:rsidR="001A2BEF" w:rsidRDefault="001A2BEF" w:rsidP="001A2BEF">
      <w:pPr>
        <w:pStyle w:val="NoSpacing"/>
        <w:jc w:val="both"/>
        <w:rPr>
          <w:rFonts w:asciiTheme="majorHAnsi" w:hAnsiTheme="majorHAnsi" w:cs="Tahoma"/>
          <w:bCs/>
          <w:sz w:val="28"/>
          <w:szCs w:val="28"/>
        </w:rPr>
      </w:pPr>
    </w:p>
    <w:p w:rsidR="001A2BEF" w:rsidRDefault="001A2BEF" w:rsidP="001A2BEF">
      <w:pPr>
        <w:pStyle w:val="NoSpacing"/>
        <w:jc w:val="right"/>
        <w:rPr>
          <w:rFonts w:asciiTheme="majorHAnsi" w:hAnsiTheme="majorHAnsi" w:cs="Tahoma"/>
          <w:bCs/>
          <w:sz w:val="28"/>
          <w:szCs w:val="28"/>
        </w:rPr>
      </w:pPr>
      <w:r>
        <w:rPr>
          <w:rFonts w:asciiTheme="majorHAnsi" w:hAnsiTheme="majorHAnsi" w:cs="Tahoma"/>
          <w:bCs/>
          <w:sz w:val="28"/>
          <w:szCs w:val="28"/>
        </w:rPr>
        <w:t xml:space="preserve">Dy. </w:t>
      </w:r>
      <w:proofErr w:type="gramStart"/>
      <w:r>
        <w:rPr>
          <w:rFonts w:asciiTheme="majorHAnsi" w:hAnsiTheme="majorHAnsi" w:cs="Tahoma"/>
          <w:bCs/>
          <w:sz w:val="28"/>
          <w:szCs w:val="28"/>
        </w:rPr>
        <w:t>Secretary(</w:t>
      </w:r>
      <w:proofErr w:type="spellStart"/>
      <w:proofErr w:type="gramEnd"/>
      <w:r>
        <w:rPr>
          <w:rFonts w:asciiTheme="majorHAnsi" w:hAnsiTheme="majorHAnsi" w:cs="Tahoma"/>
          <w:bCs/>
          <w:sz w:val="28"/>
          <w:szCs w:val="28"/>
        </w:rPr>
        <w:t>Admn</w:t>
      </w:r>
      <w:proofErr w:type="spellEnd"/>
      <w:r>
        <w:rPr>
          <w:rFonts w:asciiTheme="majorHAnsi" w:hAnsiTheme="majorHAnsi" w:cs="Tahoma"/>
          <w:bCs/>
          <w:sz w:val="28"/>
          <w:szCs w:val="28"/>
        </w:rPr>
        <w:t>.)</w:t>
      </w:r>
    </w:p>
    <w:p w:rsidR="001A2BEF" w:rsidRDefault="001A2BEF" w:rsidP="001A2BEF">
      <w:pPr>
        <w:pStyle w:val="NoSpacing"/>
        <w:jc w:val="right"/>
        <w:rPr>
          <w:rFonts w:asciiTheme="majorHAnsi" w:hAnsiTheme="majorHAnsi" w:cs="Tahoma"/>
          <w:bCs/>
          <w:sz w:val="28"/>
          <w:szCs w:val="28"/>
        </w:rPr>
      </w:pPr>
      <w:proofErr w:type="gramStart"/>
      <w:r>
        <w:rPr>
          <w:rFonts w:asciiTheme="majorHAnsi" w:hAnsiTheme="majorHAnsi" w:cs="Tahoma"/>
          <w:bCs/>
          <w:sz w:val="28"/>
          <w:szCs w:val="28"/>
        </w:rPr>
        <w:t>Telephone :</w:t>
      </w:r>
      <w:proofErr w:type="gramEnd"/>
      <w:r>
        <w:rPr>
          <w:rFonts w:asciiTheme="majorHAnsi" w:hAnsiTheme="majorHAnsi" w:cs="Tahoma"/>
          <w:bCs/>
          <w:sz w:val="28"/>
          <w:szCs w:val="28"/>
        </w:rPr>
        <w:t xml:space="preserve"> 23392027</w:t>
      </w:r>
    </w:p>
    <w:p w:rsidR="001A2BEF" w:rsidRDefault="001A2BEF">
      <w:pPr>
        <w:rPr>
          <w:rFonts w:asciiTheme="majorHAnsi" w:eastAsiaTheme="minorEastAsia" w:hAnsiTheme="majorHAnsi" w:cs="Tahoma"/>
          <w:bCs/>
          <w:sz w:val="28"/>
          <w:szCs w:val="28"/>
          <w:lang w:eastAsia="en-IN" w:bidi="hi-IN"/>
        </w:rPr>
      </w:pPr>
      <w:r>
        <w:rPr>
          <w:rFonts w:asciiTheme="majorHAnsi" w:hAnsiTheme="majorHAnsi" w:cs="Tahoma"/>
          <w:bCs/>
          <w:sz w:val="28"/>
          <w:szCs w:val="28"/>
        </w:rPr>
        <w:br w:type="page"/>
      </w:r>
    </w:p>
    <w:p w:rsidR="001A2BEF" w:rsidRPr="00A01A7B" w:rsidRDefault="001A2BEF" w:rsidP="001A2BEF">
      <w:pPr>
        <w:pStyle w:val="NoSpacing"/>
        <w:jc w:val="center"/>
        <w:rPr>
          <w:rFonts w:asciiTheme="majorHAnsi" w:hAnsiTheme="majorHAnsi" w:cs="Tahoma"/>
          <w:b/>
          <w:sz w:val="28"/>
          <w:szCs w:val="28"/>
          <w:u w:val="single"/>
        </w:rPr>
      </w:pPr>
      <w:r w:rsidRPr="00A01A7B">
        <w:rPr>
          <w:rFonts w:asciiTheme="majorHAnsi" w:hAnsiTheme="majorHAnsi" w:cs="Tahoma"/>
          <w:b/>
          <w:sz w:val="28"/>
          <w:szCs w:val="28"/>
          <w:u w:val="single"/>
        </w:rPr>
        <w:lastRenderedPageBreak/>
        <w:t>Application format for engagement of Consultants</w:t>
      </w:r>
    </w:p>
    <w:p w:rsidR="001A2BEF" w:rsidRPr="00A01A7B" w:rsidRDefault="001A2BEF" w:rsidP="001A2BEF">
      <w:pPr>
        <w:pStyle w:val="NoSpacing"/>
        <w:jc w:val="center"/>
        <w:rPr>
          <w:rFonts w:asciiTheme="majorHAnsi" w:hAnsiTheme="majorHAnsi" w:cs="Tahoma"/>
          <w:b/>
          <w:sz w:val="28"/>
          <w:szCs w:val="28"/>
          <w:u w:val="single"/>
        </w:rPr>
      </w:pPr>
      <w:proofErr w:type="gramStart"/>
      <w:r w:rsidRPr="00A01A7B">
        <w:rPr>
          <w:rFonts w:asciiTheme="majorHAnsi" w:hAnsiTheme="majorHAnsi" w:cs="Tahoma"/>
          <w:b/>
          <w:sz w:val="28"/>
          <w:szCs w:val="28"/>
          <w:u w:val="single"/>
        </w:rPr>
        <w:t>for</w:t>
      </w:r>
      <w:proofErr w:type="gramEnd"/>
      <w:r w:rsidRPr="00A01A7B">
        <w:rPr>
          <w:rFonts w:asciiTheme="majorHAnsi" w:hAnsiTheme="majorHAnsi" w:cs="Tahoma"/>
          <w:b/>
          <w:sz w:val="28"/>
          <w:szCs w:val="28"/>
          <w:u w:val="single"/>
        </w:rPr>
        <w:t xml:space="preserve"> rendering legal opinion</w:t>
      </w:r>
    </w:p>
    <w:p w:rsidR="001A2BEF" w:rsidRDefault="001A2BEF" w:rsidP="001A2BEF">
      <w:pPr>
        <w:pStyle w:val="NoSpacing"/>
        <w:jc w:val="both"/>
        <w:rPr>
          <w:rFonts w:asciiTheme="majorHAnsi" w:hAnsiTheme="majorHAnsi" w:cs="Tahoma"/>
          <w:bCs/>
          <w:sz w:val="28"/>
          <w:szCs w:val="28"/>
        </w:rPr>
      </w:pPr>
    </w:p>
    <w:tbl>
      <w:tblPr>
        <w:tblStyle w:val="TableGrid"/>
        <w:tblW w:w="0" w:type="auto"/>
        <w:tblLook w:val="04A0"/>
      </w:tblPr>
      <w:tblGrid>
        <w:gridCol w:w="584"/>
        <w:gridCol w:w="3249"/>
        <w:gridCol w:w="5409"/>
      </w:tblGrid>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1.</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Name</w:t>
            </w:r>
          </w:p>
        </w:tc>
        <w:tc>
          <w:tcPr>
            <w:tcW w:w="5409" w:type="dxa"/>
          </w:tcPr>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2.</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Date of Birth</w:t>
            </w:r>
          </w:p>
        </w:tc>
        <w:tc>
          <w:tcPr>
            <w:tcW w:w="5409" w:type="dxa"/>
          </w:tcPr>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3.</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Enrolment No. and date</w:t>
            </w:r>
          </w:p>
        </w:tc>
        <w:tc>
          <w:tcPr>
            <w:tcW w:w="5409" w:type="dxa"/>
          </w:tcPr>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4.</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 xml:space="preserve">Address </w:t>
            </w:r>
          </w:p>
        </w:tc>
        <w:tc>
          <w:tcPr>
            <w:tcW w:w="5409" w:type="dxa"/>
          </w:tcPr>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5.</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Mobile No. &amp; email ID</w:t>
            </w:r>
          </w:p>
        </w:tc>
        <w:tc>
          <w:tcPr>
            <w:tcW w:w="5409" w:type="dxa"/>
          </w:tcPr>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6.</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Educational Qualifications</w:t>
            </w:r>
          </w:p>
        </w:tc>
        <w:tc>
          <w:tcPr>
            <w:tcW w:w="5409" w:type="dxa"/>
          </w:tcPr>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7.</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Professional Qualifications</w:t>
            </w:r>
          </w:p>
        </w:tc>
        <w:tc>
          <w:tcPr>
            <w:tcW w:w="5409" w:type="dxa"/>
          </w:tcPr>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8.</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 xml:space="preserve">Professional experience </w:t>
            </w:r>
          </w:p>
        </w:tc>
        <w:tc>
          <w:tcPr>
            <w:tcW w:w="5409" w:type="dxa"/>
          </w:tcPr>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tc>
      </w:tr>
      <w:tr w:rsidR="001A2BEF" w:rsidTr="00894AB6">
        <w:tc>
          <w:tcPr>
            <w:tcW w:w="584"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9.</w:t>
            </w:r>
          </w:p>
        </w:tc>
        <w:tc>
          <w:tcPr>
            <w:tcW w:w="3249" w:type="dxa"/>
          </w:tcPr>
          <w:p w:rsidR="001A2BEF" w:rsidRDefault="001A2BEF" w:rsidP="00894AB6">
            <w:pPr>
              <w:pStyle w:val="NoSpacing"/>
              <w:jc w:val="both"/>
              <w:rPr>
                <w:rFonts w:asciiTheme="majorHAnsi" w:hAnsiTheme="majorHAnsi" w:cs="Tahoma"/>
                <w:bCs/>
                <w:sz w:val="28"/>
                <w:szCs w:val="28"/>
              </w:rPr>
            </w:pPr>
            <w:r>
              <w:rPr>
                <w:rFonts w:asciiTheme="majorHAnsi" w:hAnsiTheme="majorHAnsi" w:cs="Tahoma"/>
                <w:bCs/>
                <w:sz w:val="28"/>
                <w:szCs w:val="28"/>
              </w:rPr>
              <w:t>Additional information, if any</w:t>
            </w:r>
          </w:p>
        </w:tc>
        <w:tc>
          <w:tcPr>
            <w:tcW w:w="5409" w:type="dxa"/>
          </w:tcPr>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p w:rsidR="001A2BEF" w:rsidRDefault="001A2BEF" w:rsidP="00894AB6">
            <w:pPr>
              <w:pStyle w:val="NoSpacing"/>
              <w:jc w:val="both"/>
              <w:rPr>
                <w:rFonts w:asciiTheme="majorHAnsi" w:hAnsiTheme="majorHAnsi" w:cs="Tahoma"/>
                <w:bCs/>
                <w:sz w:val="28"/>
                <w:szCs w:val="28"/>
              </w:rPr>
            </w:pPr>
          </w:p>
        </w:tc>
      </w:tr>
    </w:tbl>
    <w:p w:rsidR="001A2BEF" w:rsidRPr="000A79CE" w:rsidRDefault="001A2BEF" w:rsidP="001A2BEF">
      <w:pPr>
        <w:pStyle w:val="NoSpacing"/>
        <w:jc w:val="both"/>
        <w:rPr>
          <w:rFonts w:asciiTheme="majorHAnsi" w:hAnsiTheme="majorHAnsi" w:cs="Tahoma"/>
          <w:bCs/>
          <w:sz w:val="28"/>
          <w:szCs w:val="28"/>
        </w:rPr>
      </w:pPr>
    </w:p>
    <w:p w:rsidR="001A2BEF" w:rsidRDefault="001A2BEF" w:rsidP="001A2BEF">
      <w:pPr>
        <w:ind w:left="0" w:firstLine="851"/>
        <w:rPr>
          <w:rFonts w:asciiTheme="majorHAnsi" w:hAnsiTheme="majorHAnsi"/>
          <w:sz w:val="28"/>
          <w:szCs w:val="28"/>
        </w:rPr>
      </w:pPr>
      <w:r w:rsidRPr="00360E1E">
        <w:rPr>
          <w:rFonts w:asciiTheme="majorHAnsi" w:hAnsiTheme="majorHAnsi"/>
          <w:sz w:val="28"/>
          <w:szCs w:val="28"/>
        </w:rPr>
        <w:t xml:space="preserve">The information furnished above </w:t>
      </w:r>
      <w:r>
        <w:rPr>
          <w:rFonts w:asciiTheme="majorHAnsi" w:hAnsiTheme="majorHAnsi"/>
          <w:sz w:val="28"/>
          <w:szCs w:val="28"/>
        </w:rPr>
        <w:t xml:space="preserve">is </w:t>
      </w:r>
      <w:r w:rsidRPr="00360E1E">
        <w:rPr>
          <w:rFonts w:asciiTheme="majorHAnsi" w:hAnsiTheme="majorHAnsi"/>
          <w:sz w:val="28"/>
          <w:szCs w:val="28"/>
        </w:rPr>
        <w:t>true and correct and nothing material has been concealed by me.</w:t>
      </w:r>
    </w:p>
    <w:p w:rsidR="001A2BEF" w:rsidRDefault="001A2BEF" w:rsidP="001A2BEF">
      <w:pPr>
        <w:ind w:left="0" w:firstLine="851"/>
        <w:rPr>
          <w:rFonts w:asciiTheme="majorHAnsi" w:hAnsiTheme="majorHAnsi"/>
          <w:sz w:val="28"/>
          <w:szCs w:val="28"/>
        </w:rPr>
      </w:pPr>
    </w:p>
    <w:p w:rsidR="001A2BEF" w:rsidRDefault="001A2BEF" w:rsidP="001A2BEF">
      <w:pPr>
        <w:spacing w:after="0" w:line="240" w:lineRule="auto"/>
        <w:ind w:left="0" w:firstLine="0"/>
        <w:jc w:val="right"/>
        <w:rPr>
          <w:rFonts w:asciiTheme="majorHAnsi" w:hAnsiTheme="majorHAnsi"/>
          <w:sz w:val="28"/>
          <w:szCs w:val="28"/>
        </w:rPr>
      </w:pPr>
      <w:r>
        <w:rPr>
          <w:rFonts w:asciiTheme="majorHAnsi" w:hAnsiTheme="majorHAnsi"/>
          <w:sz w:val="28"/>
          <w:szCs w:val="28"/>
        </w:rPr>
        <w:t>Signature</w:t>
      </w:r>
    </w:p>
    <w:p w:rsidR="000E1D0F" w:rsidRPr="007D720A" w:rsidRDefault="001A2BEF" w:rsidP="000E1D0F">
      <w:pPr>
        <w:spacing w:after="0" w:line="240" w:lineRule="auto"/>
        <w:ind w:left="0" w:firstLine="0"/>
        <w:jc w:val="center"/>
        <w:rPr>
          <w:b/>
          <w:bCs/>
          <w:sz w:val="24"/>
          <w:u w:val="single"/>
        </w:rPr>
      </w:pPr>
      <w:r>
        <w:rPr>
          <w:rFonts w:asciiTheme="majorHAnsi" w:hAnsiTheme="majorHAnsi"/>
          <w:sz w:val="28"/>
          <w:szCs w:val="28"/>
        </w:rPr>
        <w:br w:type="page"/>
      </w:r>
      <w:proofErr w:type="gramStart"/>
      <w:r w:rsidR="000E1D0F" w:rsidRPr="007D720A">
        <w:rPr>
          <w:b/>
          <w:bCs/>
          <w:sz w:val="24"/>
          <w:u w:val="single"/>
        </w:rPr>
        <w:t>Terms and conditions for the post of Consultants</w:t>
      </w:r>
      <w:r w:rsidR="000E1D0F">
        <w:rPr>
          <w:b/>
          <w:bCs/>
          <w:sz w:val="24"/>
          <w:u w:val="single"/>
        </w:rPr>
        <w:t xml:space="preserve"> for rendering legal opinion.</w:t>
      </w:r>
      <w:proofErr w:type="gramEnd"/>
    </w:p>
    <w:p w:rsidR="000E1D0F" w:rsidRDefault="000E1D0F" w:rsidP="000E1D0F">
      <w:pPr>
        <w:spacing w:after="0" w:line="240" w:lineRule="auto"/>
        <w:ind w:left="0" w:firstLine="0"/>
        <w:jc w:val="both"/>
      </w:pPr>
    </w:p>
    <w:p w:rsidR="000E1D0F" w:rsidRDefault="000E1D0F" w:rsidP="000E1D0F">
      <w:pPr>
        <w:spacing w:before="240" w:after="0" w:line="240" w:lineRule="auto"/>
        <w:ind w:left="720" w:hanging="720"/>
        <w:jc w:val="both"/>
      </w:pPr>
      <w:r>
        <w:t>1.</w:t>
      </w:r>
      <w:r>
        <w:tab/>
        <w:t xml:space="preserve">The engagement is on full time contract basis and </w:t>
      </w:r>
      <w:r w:rsidRPr="00843DB2">
        <w:t>will not vest any right or claim for regular appointment against the said post</w:t>
      </w:r>
      <w:r w:rsidRPr="007B66CC">
        <w:rPr>
          <w:rFonts w:ascii="Arial" w:hAnsi="Arial" w:cs="Arial"/>
        </w:rPr>
        <w:t>.</w:t>
      </w:r>
    </w:p>
    <w:p w:rsidR="000E1D0F" w:rsidRDefault="000E1D0F" w:rsidP="000E1D0F">
      <w:pPr>
        <w:spacing w:before="240" w:after="0" w:line="240" w:lineRule="auto"/>
        <w:ind w:left="720" w:hanging="720"/>
        <w:jc w:val="both"/>
      </w:pPr>
      <w:r>
        <w:t>2.</w:t>
      </w:r>
      <w:r>
        <w:tab/>
        <w:t>The engagement is initially for a period of one year, which may extended for further two years on mutually agreed terms.</w:t>
      </w:r>
    </w:p>
    <w:p w:rsidR="000E1D0F" w:rsidRDefault="000E1D0F" w:rsidP="000E1D0F">
      <w:pPr>
        <w:spacing w:before="240" w:after="0" w:line="240" w:lineRule="auto"/>
        <w:ind w:left="720" w:hanging="720"/>
        <w:jc w:val="both"/>
      </w:pPr>
      <w:r>
        <w:t xml:space="preserve">3. </w:t>
      </w:r>
      <w:r>
        <w:tab/>
        <w:t xml:space="preserve">The appointee shall be designated as Consultant, Department of Law, Justice and Legislative Affairs, Govt.  </w:t>
      </w:r>
      <w:proofErr w:type="gramStart"/>
      <w:r>
        <w:t>of</w:t>
      </w:r>
      <w:proofErr w:type="gramEnd"/>
      <w:r>
        <w:t xml:space="preserve"> NCT of Delhi.</w:t>
      </w:r>
    </w:p>
    <w:p w:rsidR="000E1D0F" w:rsidRDefault="000E1D0F" w:rsidP="000E1D0F">
      <w:pPr>
        <w:tabs>
          <w:tab w:val="left" w:pos="709"/>
        </w:tabs>
        <w:spacing w:before="240" w:after="0" w:line="240" w:lineRule="auto"/>
        <w:ind w:left="705" w:hanging="705"/>
        <w:jc w:val="both"/>
      </w:pPr>
      <w:r>
        <w:t xml:space="preserve">4. </w:t>
      </w:r>
      <w:r>
        <w:tab/>
        <w:t xml:space="preserve">The appointee shall be entitled </w:t>
      </w:r>
      <w:proofErr w:type="gramStart"/>
      <w:r>
        <w:t>to  a</w:t>
      </w:r>
      <w:proofErr w:type="gramEnd"/>
      <w:r>
        <w:t xml:space="preserve"> consolidated remuneration @ Rs. 75,000/- (Rupees Seventy Five Thousand only) per month.</w:t>
      </w:r>
    </w:p>
    <w:p w:rsidR="000E1D0F" w:rsidRDefault="000E1D0F" w:rsidP="000E1D0F">
      <w:pPr>
        <w:tabs>
          <w:tab w:val="left" w:pos="709"/>
        </w:tabs>
        <w:spacing w:before="240" w:after="0" w:line="240" w:lineRule="auto"/>
        <w:ind w:left="705" w:hanging="705"/>
        <w:jc w:val="both"/>
      </w:pPr>
      <w:r>
        <w:t xml:space="preserve">5. </w:t>
      </w:r>
      <w:r>
        <w:tab/>
        <w:t>The Employer shall provide the appointee with Secretarial assistance including office telephone, etc. as are necessary to enable him to discharge his duties.</w:t>
      </w:r>
    </w:p>
    <w:p w:rsidR="000E1D0F" w:rsidRDefault="000E1D0F" w:rsidP="000E1D0F">
      <w:pPr>
        <w:tabs>
          <w:tab w:val="left" w:pos="709"/>
        </w:tabs>
        <w:spacing w:before="240" w:after="0" w:line="240" w:lineRule="auto"/>
        <w:ind w:left="705" w:hanging="705"/>
        <w:jc w:val="both"/>
      </w:pPr>
      <w:r>
        <w:t>6.</w:t>
      </w:r>
      <w:r>
        <w:tab/>
        <w:t>The appointee shall be entitled to TA/DA when on official tour.</w:t>
      </w:r>
    </w:p>
    <w:p w:rsidR="000E1D0F" w:rsidRDefault="000E1D0F" w:rsidP="000E1D0F">
      <w:pPr>
        <w:tabs>
          <w:tab w:val="left" w:pos="709"/>
        </w:tabs>
        <w:spacing w:before="240" w:after="0" w:line="240" w:lineRule="auto"/>
        <w:ind w:left="705" w:hanging="705"/>
        <w:jc w:val="both"/>
      </w:pPr>
      <w:r>
        <w:t>7.</w:t>
      </w:r>
      <w:r>
        <w:tab/>
        <w:t>The appointee shall be entitled to leave @ 2.5 days each month during the period of contract.</w:t>
      </w:r>
    </w:p>
    <w:p w:rsidR="000E1D0F" w:rsidRDefault="000E1D0F" w:rsidP="000E1D0F">
      <w:pPr>
        <w:tabs>
          <w:tab w:val="left" w:pos="709"/>
        </w:tabs>
        <w:spacing w:before="240" w:after="0" w:line="240" w:lineRule="auto"/>
        <w:ind w:left="705" w:hanging="705"/>
        <w:jc w:val="both"/>
      </w:pPr>
      <w:r>
        <w:t>8.</w:t>
      </w:r>
      <w:r>
        <w:tab/>
        <w:t>The employer deserves the right to terminate the said contract at any time before the expiry of the term of one year without any reason whatsoever.</w:t>
      </w:r>
    </w:p>
    <w:p w:rsidR="000E1D0F" w:rsidRDefault="000E1D0F" w:rsidP="000E1D0F">
      <w:pPr>
        <w:tabs>
          <w:tab w:val="left" w:pos="709"/>
        </w:tabs>
        <w:spacing w:before="240" w:after="0" w:line="240" w:lineRule="auto"/>
        <w:ind w:left="705" w:hanging="705"/>
        <w:jc w:val="both"/>
      </w:pPr>
      <w:r>
        <w:t>9.</w:t>
      </w:r>
      <w:r>
        <w:tab/>
        <w:t>The other terms and conditions of engagement of the appointee shall be regulated through the orders issued by the Government from time to time.</w:t>
      </w:r>
    </w:p>
    <w:p w:rsidR="001A2BEF" w:rsidRDefault="001A2BEF"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p w:rsidR="00101140" w:rsidRDefault="00101140" w:rsidP="00101140">
      <w:pPr>
        <w:pStyle w:val="NoSpacing"/>
        <w:rPr>
          <w:rFonts w:ascii="Tahoma" w:hAnsi="Tahoma" w:cs="Tahoma"/>
          <w:b/>
          <w:szCs w:val="22"/>
        </w:rPr>
      </w:pPr>
    </w:p>
    <w:p w:rsidR="00101140" w:rsidRPr="008E5DD6" w:rsidRDefault="00101140" w:rsidP="00101140">
      <w:pPr>
        <w:pStyle w:val="NoSpacing"/>
        <w:jc w:val="center"/>
        <w:rPr>
          <w:rFonts w:ascii="Tahoma" w:hAnsi="Tahoma" w:cs="Tahoma"/>
          <w:b/>
          <w:szCs w:val="22"/>
        </w:rPr>
      </w:pPr>
      <w:r w:rsidRPr="008E5DD6">
        <w:rPr>
          <w:rFonts w:ascii="Tahoma" w:hAnsi="Tahoma" w:cs="Tahoma"/>
          <w:b/>
          <w:szCs w:val="22"/>
        </w:rPr>
        <w:t>GOVERNMENT OF NATIONAL CAPITAL TERRITORY OF DELHI</w:t>
      </w:r>
    </w:p>
    <w:p w:rsidR="00101140" w:rsidRPr="008E5DD6" w:rsidRDefault="00101140" w:rsidP="00101140">
      <w:pPr>
        <w:pStyle w:val="NoSpacing"/>
        <w:jc w:val="center"/>
        <w:rPr>
          <w:rFonts w:ascii="Tahoma" w:hAnsi="Tahoma" w:cs="Tahoma"/>
          <w:b/>
          <w:szCs w:val="22"/>
        </w:rPr>
      </w:pPr>
      <w:r w:rsidRPr="008E5DD6">
        <w:rPr>
          <w:rFonts w:ascii="Tahoma" w:hAnsi="Tahoma" w:cs="Tahoma"/>
          <w:b/>
          <w:szCs w:val="22"/>
        </w:rPr>
        <w:t>DEPARTMENT OF LAW, JUSTICE AND LEGISLATIVE AFFAIRS</w:t>
      </w:r>
    </w:p>
    <w:p w:rsidR="00101140" w:rsidRDefault="00101140" w:rsidP="00101140">
      <w:pPr>
        <w:pStyle w:val="NoSpacing"/>
        <w:jc w:val="center"/>
        <w:rPr>
          <w:rFonts w:ascii="Tahoma" w:hAnsi="Tahoma" w:cs="Tahoma"/>
          <w:b/>
          <w:szCs w:val="22"/>
        </w:rPr>
      </w:pPr>
      <w:proofErr w:type="gramStart"/>
      <w:r w:rsidRPr="008E5DD6">
        <w:rPr>
          <w:rFonts w:ascii="Tahoma" w:hAnsi="Tahoma" w:cs="Tahoma"/>
          <w:b/>
          <w:szCs w:val="22"/>
        </w:rPr>
        <w:t>8</w:t>
      </w:r>
      <w:r w:rsidRPr="008E5DD6">
        <w:rPr>
          <w:rFonts w:ascii="Tahoma" w:hAnsi="Tahoma" w:cs="Tahoma"/>
          <w:b/>
          <w:szCs w:val="22"/>
          <w:vertAlign w:val="superscript"/>
        </w:rPr>
        <w:t>TH</w:t>
      </w:r>
      <w:r w:rsidRPr="008E5DD6">
        <w:rPr>
          <w:rFonts w:ascii="Tahoma" w:hAnsi="Tahoma" w:cs="Tahoma"/>
          <w:b/>
          <w:szCs w:val="22"/>
        </w:rPr>
        <w:t xml:space="preserve"> LEVEL, C-WING, DELHI SECRETARIAT, I.P. ESTATE, NEW DELHI.</w:t>
      </w:r>
      <w:proofErr w:type="gramEnd"/>
    </w:p>
    <w:p w:rsidR="00101140" w:rsidRDefault="00101140" w:rsidP="00101140">
      <w:pPr>
        <w:pStyle w:val="NoSpacing"/>
        <w:jc w:val="center"/>
        <w:rPr>
          <w:rFonts w:ascii="Tahoma" w:hAnsi="Tahoma" w:cs="Tahoma"/>
          <w:b/>
          <w:szCs w:val="22"/>
        </w:rPr>
      </w:pPr>
    </w:p>
    <w:p w:rsidR="00101140" w:rsidRDefault="00101140" w:rsidP="00101140">
      <w:pPr>
        <w:pStyle w:val="NoSpacing"/>
        <w:jc w:val="center"/>
        <w:rPr>
          <w:rFonts w:ascii="Tahoma" w:hAnsi="Tahoma" w:cs="Tahoma"/>
          <w:b/>
          <w:szCs w:val="22"/>
        </w:rPr>
      </w:pPr>
    </w:p>
    <w:p w:rsidR="00101140" w:rsidRDefault="00101140" w:rsidP="00101140">
      <w:pPr>
        <w:pStyle w:val="NoSpacing"/>
        <w:jc w:val="center"/>
        <w:rPr>
          <w:rFonts w:ascii="Tahoma" w:hAnsi="Tahoma" w:cs="Tahoma"/>
          <w:b/>
          <w:szCs w:val="22"/>
          <w:u w:val="single"/>
        </w:rPr>
      </w:pPr>
      <w:r>
        <w:rPr>
          <w:rFonts w:ascii="Tahoma" w:hAnsi="Tahoma" w:cs="Tahoma"/>
          <w:b/>
          <w:szCs w:val="22"/>
          <w:u w:val="single"/>
        </w:rPr>
        <w:t>NOTICE</w:t>
      </w:r>
    </w:p>
    <w:p w:rsidR="00101140" w:rsidRDefault="00101140" w:rsidP="00101140">
      <w:pPr>
        <w:pStyle w:val="NoSpacing"/>
        <w:jc w:val="both"/>
        <w:rPr>
          <w:rFonts w:ascii="Tahoma" w:hAnsi="Tahoma" w:cs="Tahoma"/>
          <w:b/>
          <w:szCs w:val="22"/>
          <w:u w:val="single"/>
        </w:rPr>
      </w:pPr>
    </w:p>
    <w:p w:rsidR="00101140" w:rsidRPr="004A6B01" w:rsidRDefault="00101140" w:rsidP="00101140">
      <w:pPr>
        <w:pStyle w:val="NoSpacing"/>
        <w:ind w:left="1440" w:hanging="1440"/>
        <w:jc w:val="both"/>
        <w:rPr>
          <w:rFonts w:asciiTheme="majorHAnsi" w:hAnsiTheme="majorHAnsi" w:cs="Tahoma"/>
          <w:b/>
          <w:sz w:val="28"/>
          <w:szCs w:val="28"/>
        </w:rPr>
      </w:pPr>
      <w:r w:rsidRPr="004A6B01">
        <w:rPr>
          <w:rFonts w:asciiTheme="majorHAnsi" w:hAnsiTheme="majorHAnsi" w:cs="Tahoma"/>
          <w:bCs/>
          <w:sz w:val="28"/>
          <w:szCs w:val="28"/>
        </w:rPr>
        <w:t>Sub:</w:t>
      </w:r>
      <w:r w:rsidRPr="004A6B01">
        <w:rPr>
          <w:rFonts w:asciiTheme="majorHAnsi" w:hAnsiTheme="majorHAnsi" w:cs="Tahoma"/>
          <w:bCs/>
          <w:sz w:val="28"/>
          <w:szCs w:val="28"/>
        </w:rPr>
        <w:tab/>
      </w:r>
      <w:r w:rsidRPr="004A6B01">
        <w:rPr>
          <w:rFonts w:asciiTheme="majorHAnsi" w:hAnsiTheme="majorHAnsi" w:cs="Tahoma"/>
          <w:b/>
          <w:sz w:val="28"/>
          <w:szCs w:val="28"/>
        </w:rPr>
        <w:t>Advertisement for the post of Consultants for vetting of statutory documents.</w:t>
      </w:r>
    </w:p>
    <w:p w:rsidR="00101140" w:rsidRDefault="00101140" w:rsidP="00101140">
      <w:pPr>
        <w:pStyle w:val="NoSpacing"/>
        <w:jc w:val="both"/>
        <w:rPr>
          <w:rFonts w:asciiTheme="majorHAnsi" w:hAnsiTheme="majorHAnsi" w:cs="Tahoma"/>
          <w:b/>
          <w:sz w:val="28"/>
          <w:szCs w:val="28"/>
        </w:rPr>
      </w:pPr>
    </w:p>
    <w:p w:rsidR="00101140" w:rsidRDefault="00101140" w:rsidP="00101140">
      <w:pPr>
        <w:pStyle w:val="NoSpacing"/>
        <w:jc w:val="both"/>
        <w:rPr>
          <w:rFonts w:asciiTheme="majorHAnsi" w:hAnsiTheme="majorHAnsi" w:cs="Tahoma"/>
          <w:bCs/>
          <w:sz w:val="28"/>
          <w:szCs w:val="28"/>
        </w:rPr>
      </w:pPr>
      <w:r w:rsidRPr="000A79CE">
        <w:rPr>
          <w:rFonts w:asciiTheme="majorHAnsi" w:hAnsiTheme="majorHAnsi" w:cs="Tahoma"/>
          <w:bCs/>
          <w:sz w:val="28"/>
          <w:szCs w:val="28"/>
        </w:rPr>
        <w:tab/>
      </w:r>
      <w:r w:rsidRPr="000A79CE">
        <w:rPr>
          <w:rFonts w:asciiTheme="majorHAnsi" w:hAnsiTheme="majorHAnsi" w:cs="Tahoma"/>
          <w:bCs/>
          <w:sz w:val="28"/>
          <w:szCs w:val="28"/>
        </w:rPr>
        <w:tab/>
        <w:t>Department of Law</w:t>
      </w:r>
      <w:r>
        <w:rPr>
          <w:rFonts w:asciiTheme="majorHAnsi" w:hAnsiTheme="majorHAnsi" w:cs="Tahoma"/>
          <w:bCs/>
          <w:sz w:val="28"/>
          <w:szCs w:val="28"/>
        </w:rPr>
        <w:t>, Justice and Legislative Affairs, Govt. of NCT of Delhi requires the services of two retired government officers having Law Degree from recognised University with minimum 10 years experience in the field of Legislative drafting with an excellent service record in the field to be engaged as consultants for vetting of statutory documents, etc.  The engagement will be on contract basis with a consolidated remuneration of Rs. 50,000/- per month, or last pay drawn minus pension with applicable DA, whichever is higher.  The engagement is initially for a period of one year which may be extended for further 2 years on mutually agreed terms.</w:t>
      </w:r>
    </w:p>
    <w:p w:rsidR="00101140" w:rsidRDefault="00101140" w:rsidP="00101140">
      <w:pPr>
        <w:pStyle w:val="NoSpacing"/>
        <w:jc w:val="both"/>
        <w:rPr>
          <w:rFonts w:asciiTheme="majorHAnsi" w:hAnsiTheme="majorHAnsi" w:cs="Tahoma"/>
          <w:bCs/>
          <w:sz w:val="28"/>
          <w:szCs w:val="28"/>
        </w:rPr>
      </w:pPr>
      <w:r>
        <w:rPr>
          <w:rFonts w:asciiTheme="majorHAnsi" w:hAnsiTheme="majorHAnsi" w:cs="Tahoma"/>
          <w:bCs/>
          <w:sz w:val="28"/>
          <w:szCs w:val="28"/>
        </w:rPr>
        <w:tab/>
      </w:r>
    </w:p>
    <w:p w:rsidR="00101140" w:rsidRDefault="00101140" w:rsidP="00101140">
      <w:pPr>
        <w:pStyle w:val="NoSpacing"/>
        <w:jc w:val="both"/>
        <w:rPr>
          <w:rFonts w:asciiTheme="majorHAnsi" w:hAnsiTheme="majorHAnsi" w:cs="Tahoma"/>
          <w:bCs/>
          <w:sz w:val="28"/>
          <w:szCs w:val="28"/>
        </w:rPr>
      </w:pPr>
      <w:r>
        <w:rPr>
          <w:rFonts w:asciiTheme="majorHAnsi" w:hAnsiTheme="majorHAnsi" w:cs="Tahoma"/>
          <w:bCs/>
          <w:sz w:val="28"/>
          <w:szCs w:val="28"/>
        </w:rPr>
        <w:tab/>
      </w:r>
      <w:r>
        <w:rPr>
          <w:rFonts w:asciiTheme="majorHAnsi" w:hAnsiTheme="majorHAnsi" w:cs="Tahoma"/>
          <w:bCs/>
          <w:sz w:val="28"/>
          <w:szCs w:val="28"/>
        </w:rPr>
        <w:tab/>
        <w:t xml:space="preserve">Application format and terms and conditions of engagement can be downloaded from the website of this department </w:t>
      </w:r>
      <w:hyperlink r:id="rId5" w:history="1">
        <w:r w:rsidRPr="00DB3748">
          <w:rPr>
            <w:rStyle w:val="Hyperlink"/>
            <w:rFonts w:asciiTheme="majorHAnsi" w:hAnsiTheme="majorHAnsi" w:cs="Tahoma"/>
            <w:bCs/>
            <w:sz w:val="28"/>
            <w:szCs w:val="28"/>
          </w:rPr>
          <w:t>www.law.delhigovt.nic.in</w:t>
        </w:r>
      </w:hyperlink>
      <w:r>
        <w:rPr>
          <w:rFonts w:asciiTheme="majorHAnsi" w:hAnsiTheme="majorHAnsi" w:cs="Tahoma"/>
          <w:bCs/>
          <w:sz w:val="28"/>
          <w:szCs w:val="28"/>
        </w:rPr>
        <w:t xml:space="preserve">.  Applications complete in all respects </w:t>
      </w:r>
      <w:proofErr w:type="spellStart"/>
      <w:r>
        <w:rPr>
          <w:rFonts w:asciiTheme="majorHAnsi" w:hAnsiTheme="majorHAnsi" w:cs="Tahoma"/>
          <w:bCs/>
          <w:sz w:val="28"/>
          <w:szCs w:val="28"/>
        </w:rPr>
        <w:t>alongwith</w:t>
      </w:r>
      <w:proofErr w:type="spellEnd"/>
      <w:r>
        <w:rPr>
          <w:rFonts w:asciiTheme="majorHAnsi" w:hAnsiTheme="majorHAnsi" w:cs="Tahoma"/>
          <w:bCs/>
          <w:sz w:val="28"/>
          <w:szCs w:val="28"/>
        </w:rPr>
        <w:t xml:space="preserve"> copies of supporting documents should reach this office by 11/03/2016.    </w:t>
      </w:r>
      <w:proofErr w:type="gramStart"/>
      <w:r>
        <w:rPr>
          <w:rFonts w:asciiTheme="majorHAnsi" w:hAnsiTheme="majorHAnsi" w:cs="Tahoma"/>
          <w:bCs/>
          <w:sz w:val="28"/>
          <w:szCs w:val="28"/>
        </w:rPr>
        <w:t>Applications received after the 11/03/2016 or incomplete or without supporting documents will be summarily rejected.</w:t>
      </w:r>
      <w:proofErr w:type="gramEnd"/>
    </w:p>
    <w:p w:rsidR="00101140" w:rsidRDefault="00101140" w:rsidP="00101140">
      <w:pPr>
        <w:pStyle w:val="NoSpacing"/>
        <w:jc w:val="both"/>
        <w:rPr>
          <w:rFonts w:asciiTheme="majorHAnsi" w:hAnsiTheme="majorHAnsi" w:cs="Tahoma"/>
          <w:bCs/>
          <w:sz w:val="28"/>
          <w:szCs w:val="28"/>
        </w:rPr>
      </w:pPr>
    </w:p>
    <w:p w:rsidR="00101140" w:rsidRDefault="00101140" w:rsidP="00101140">
      <w:pPr>
        <w:pStyle w:val="NoSpacing"/>
        <w:jc w:val="both"/>
        <w:rPr>
          <w:rFonts w:asciiTheme="majorHAnsi" w:hAnsiTheme="majorHAnsi" w:cs="Tahoma"/>
          <w:bCs/>
          <w:sz w:val="28"/>
          <w:szCs w:val="28"/>
        </w:rPr>
      </w:pPr>
    </w:p>
    <w:p w:rsidR="00101140" w:rsidRDefault="00101140" w:rsidP="00101140">
      <w:pPr>
        <w:pStyle w:val="NoSpacing"/>
        <w:jc w:val="right"/>
        <w:rPr>
          <w:rFonts w:asciiTheme="majorHAnsi" w:hAnsiTheme="majorHAnsi" w:cs="Tahoma"/>
          <w:bCs/>
          <w:sz w:val="28"/>
          <w:szCs w:val="28"/>
        </w:rPr>
      </w:pPr>
      <w:r>
        <w:rPr>
          <w:rFonts w:asciiTheme="majorHAnsi" w:hAnsiTheme="majorHAnsi" w:cs="Tahoma"/>
          <w:bCs/>
          <w:sz w:val="28"/>
          <w:szCs w:val="28"/>
        </w:rPr>
        <w:t xml:space="preserve">Dy. </w:t>
      </w:r>
      <w:proofErr w:type="gramStart"/>
      <w:r>
        <w:rPr>
          <w:rFonts w:asciiTheme="majorHAnsi" w:hAnsiTheme="majorHAnsi" w:cs="Tahoma"/>
          <w:bCs/>
          <w:sz w:val="28"/>
          <w:szCs w:val="28"/>
        </w:rPr>
        <w:t>Secretary(</w:t>
      </w:r>
      <w:proofErr w:type="spellStart"/>
      <w:proofErr w:type="gramEnd"/>
      <w:r>
        <w:rPr>
          <w:rFonts w:asciiTheme="majorHAnsi" w:hAnsiTheme="majorHAnsi" w:cs="Tahoma"/>
          <w:bCs/>
          <w:sz w:val="28"/>
          <w:szCs w:val="28"/>
        </w:rPr>
        <w:t>Admn</w:t>
      </w:r>
      <w:proofErr w:type="spellEnd"/>
      <w:r>
        <w:rPr>
          <w:rFonts w:asciiTheme="majorHAnsi" w:hAnsiTheme="majorHAnsi" w:cs="Tahoma"/>
          <w:bCs/>
          <w:sz w:val="28"/>
          <w:szCs w:val="28"/>
        </w:rPr>
        <w:t>.)</w:t>
      </w:r>
    </w:p>
    <w:p w:rsidR="00101140" w:rsidRPr="000A79CE" w:rsidRDefault="00101140" w:rsidP="00101140">
      <w:pPr>
        <w:pStyle w:val="NoSpacing"/>
        <w:jc w:val="right"/>
        <w:rPr>
          <w:rFonts w:asciiTheme="majorHAnsi" w:hAnsiTheme="majorHAnsi" w:cs="Tahoma"/>
          <w:bCs/>
          <w:sz w:val="28"/>
          <w:szCs w:val="28"/>
        </w:rPr>
      </w:pPr>
      <w:proofErr w:type="gramStart"/>
      <w:r>
        <w:rPr>
          <w:rFonts w:asciiTheme="majorHAnsi" w:hAnsiTheme="majorHAnsi" w:cs="Tahoma"/>
          <w:bCs/>
          <w:sz w:val="28"/>
          <w:szCs w:val="28"/>
        </w:rPr>
        <w:t>Telephone :</w:t>
      </w:r>
      <w:proofErr w:type="gramEnd"/>
      <w:r>
        <w:rPr>
          <w:rFonts w:asciiTheme="majorHAnsi" w:hAnsiTheme="majorHAnsi" w:cs="Tahoma"/>
          <w:bCs/>
          <w:sz w:val="28"/>
          <w:szCs w:val="28"/>
        </w:rPr>
        <w:t xml:space="preserve"> 23392027</w:t>
      </w:r>
    </w:p>
    <w:p w:rsidR="00101140" w:rsidRDefault="00101140" w:rsidP="00101140">
      <w:r>
        <w:br w:type="page"/>
      </w:r>
    </w:p>
    <w:p w:rsidR="00101140" w:rsidRDefault="00101140" w:rsidP="00101140">
      <w:pPr>
        <w:pStyle w:val="NoSpacing"/>
        <w:jc w:val="center"/>
        <w:rPr>
          <w:rFonts w:asciiTheme="majorHAnsi" w:hAnsiTheme="majorHAnsi" w:cs="Tahoma"/>
          <w:bCs/>
          <w:sz w:val="28"/>
          <w:szCs w:val="28"/>
        </w:rPr>
      </w:pPr>
      <w:r>
        <w:rPr>
          <w:rFonts w:asciiTheme="majorHAnsi" w:hAnsiTheme="majorHAnsi" w:cs="Tahoma"/>
          <w:bCs/>
          <w:sz w:val="28"/>
          <w:szCs w:val="28"/>
        </w:rPr>
        <w:t>Application format for engagement of Consultants</w:t>
      </w:r>
    </w:p>
    <w:p w:rsidR="00101140" w:rsidRDefault="00101140" w:rsidP="00101140">
      <w:pPr>
        <w:pStyle w:val="NoSpacing"/>
        <w:jc w:val="center"/>
        <w:rPr>
          <w:rFonts w:asciiTheme="majorHAnsi" w:hAnsiTheme="majorHAnsi" w:cs="Tahoma"/>
          <w:bCs/>
          <w:sz w:val="28"/>
          <w:szCs w:val="28"/>
        </w:rPr>
      </w:pPr>
      <w:proofErr w:type="gramStart"/>
      <w:r>
        <w:rPr>
          <w:rFonts w:asciiTheme="majorHAnsi" w:hAnsiTheme="majorHAnsi" w:cs="Tahoma"/>
          <w:bCs/>
          <w:sz w:val="28"/>
          <w:szCs w:val="28"/>
        </w:rPr>
        <w:t>For vetting of statutory documents, etc.</w:t>
      </w:r>
      <w:proofErr w:type="gramEnd"/>
    </w:p>
    <w:p w:rsidR="00101140" w:rsidRDefault="00101140" w:rsidP="00101140">
      <w:pPr>
        <w:pStyle w:val="NoSpacing"/>
        <w:jc w:val="both"/>
        <w:rPr>
          <w:rFonts w:asciiTheme="majorHAnsi" w:hAnsiTheme="majorHAnsi" w:cs="Tahoma"/>
          <w:bCs/>
          <w:sz w:val="28"/>
          <w:szCs w:val="28"/>
        </w:rPr>
      </w:pPr>
    </w:p>
    <w:tbl>
      <w:tblPr>
        <w:tblStyle w:val="TableGrid"/>
        <w:tblW w:w="0" w:type="auto"/>
        <w:tblLook w:val="04A0"/>
      </w:tblPr>
      <w:tblGrid>
        <w:gridCol w:w="584"/>
        <w:gridCol w:w="3249"/>
        <w:gridCol w:w="5409"/>
      </w:tblGrid>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1.</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Name</w:t>
            </w:r>
          </w:p>
        </w:tc>
        <w:tc>
          <w:tcPr>
            <w:tcW w:w="5448" w:type="dxa"/>
          </w:tcPr>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2.</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Date of Birth</w:t>
            </w:r>
          </w:p>
        </w:tc>
        <w:tc>
          <w:tcPr>
            <w:tcW w:w="5448" w:type="dxa"/>
          </w:tcPr>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3.</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Details of previous employment and last pay drawn.</w:t>
            </w:r>
          </w:p>
        </w:tc>
        <w:tc>
          <w:tcPr>
            <w:tcW w:w="5448" w:type="dxa"/>
          </w:tcPr>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4.</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 xml:space="preserve">Address </w:t>
            </w:r>
          </w:p>
        </w:tc>
        <w:tc>
          <w:tcPr>
            <w:tcW w:w="5448" w:type="dxa"/>
          </w:tcPr>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5.</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Mobile No. &amp; email ID</w:t>
            </w:r>
          </w:p>
        </w:tc>
        <w:tc>
          <w:tcPr>
            <w:tcW w:w="5448" w:type="dxa"/>
          </w:tcPr>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6.</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P.P.O. No.</w:t>
            </w:r>
          </w:p>
        </w:tc>
        <w:tc>
          <w:tcPr>
            <w:tcW w:w="5448" w:type="dxa"/>
          </w:tcPr>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7.</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Date of retirement</w:t>
            </w:r>
          </w:p>
        </w:tc>
        <w:tc>
          <w:tcPr>
            <w:tcW w:w="5448" w:type="dxa"/>
          </w:tcPr>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8.</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Educational Qualifications</w:t>
            </w:r>
          </w:p>
        </w:tc>
        <w:tc>
          <w:tcPr>
            <w:tcW w:w="5448" w:type="dxa"/>
          </w:tcPr>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9.</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Professional Qualifications</w:t>
            </w:r>
          </w:p>
        </w:tc>
        <w:tc>
          <w:tcPr>
            <w:tcW w:w="5448" w:type="dxa"/>
          </w:tcPr>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10.</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Nature of work handled in the previous job</w:t>
            </w:r>
          </w:p>
        </w:tc>
        <w:tc>
          <w:tcPr>
            <w:tcW w:w="5448" w:type="dxa"/>
          </w:tcPr>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tc>
      </w:tr>
      <w:tr w:rsidR="00101140" w:rsidTr="00915584">
        <w:tc>
          <w:tcPr>
            <w:tcW w:w="534"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11.</w:t>
            </w:r>
          </w:p>
        </w:tc>
        <w:tc>
          <w:tcPr>
            <w:tcW w:w="3260" w:type="dxa"/>
          </w:tcPr>
          <w:p w:rsidR="00101140" w:rsidRDefault="00101140" w:rsidP="00915584">
            <w:pPr>
              <w:pStyle w:val="NoSpacing"/>
              <w:jc w:val="both"/>
              <w:rPr>
                <w:rFonts w:asciiTheme="majorHAnsi" w:hAnsiTheme="majorHAnsi" w:cs="Tahoma"/>
                <w:bCs/>
                <w:sz w:val="28"/>
                <w:szCs w:val="28"/>
              </w:rPr>
            </w:pPr>
            <w:r>
              <w:rPr>
                <w:rFonts w:asciiTheme="majorHAnsi" w:hAnsiTheme="majorHAnsi" w:cs="Tahoma"/>
                <w:bCs/>
                <w:sz w:val="28"/>
                <w:szCs w:val="28"/>
              </w:rPr>
              <w:t>Additional information, if any</w:t>
            </w:r>
          </w:p>
        </w:tc>
        <w:tc>
          <w:tcPr>
            <w:tcW w:w="5448" w:type="dxa"/>
          </w:tcPr>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p w:rsidR="00101140" w:rsidRDefault="00101140" w:rsidP="00915584">
            <w:pPr>
              <w:pStyle w:val="NoSpacing"/>
              <w:jc w:val="both"/>
              <w:rPr>
                <w:rFonts w:asciiTheme="majorHAnsi" w:hAnsiTheme="majorHAnsi" w:cs="Tahoma"/>
                <w:bCs/>
                <w:sz w:val="28"/>
                <w:szCs w:val="28"/>
              </w:rPr>
            </w:pPr>
          </w:p>
        </w:tc>
      </w:tr>
    </w:tbl>
    <w:p w:rsidR="00101140" w:rsidRPr="000A79CE" w:rsidRDefault="00101140" w:rsidP="00101140">
      <w:pPr>
        <w:pStyle w:val="NoSpacing"/>
        <w:jc w:val="both"/>
        <w:rPr>
          <w:rFonts w:asciiTheme="majorHAnsi" w:hAnsiTheme="majorHAnsi" w:cs="Tahoma"/>
          <w:bCs/>
          <w:sz w:val="28"/>
          <w:szCs w:val="28"/>
        </w:rPr>
      </w:pPr>
    </w:p>
    <w:p w:rsidR="00101140" w:rsidRDefault="00101140" w:rsidP="00101140">
      <w:pPr>
        <w:ind w:left="0" w:firstLine="851"/>
        <w:rPr>
          <w:rFonts w:asciiTheme="majorHAnsi" w:hAnsiTheme="majorHAnsi"/>
          <w:sz w:val="28"/>
          <w:szCs w:val="28"/>
        </w:rPr>
      </w:pPr>
      <w:r w:rsidRPr="00360E1E">
        <w:rPr>
          <w:rFonts w:asciiTheme="majorHAnsi" w:hAnsiTheme="majorHAnsi"/>
          <w:sz w:val="28"/>
          <w:szCs w:val="28"/>
        </w:rPr>
        <w:t xml:space="preserve">The information furnished above </w:t>
      </w:r>
      <w:proofErr w:type="gramStart"/>
      <w:r w:rsidRPr="00360E1E">
        <w:rPr>
          <w:rFonts w:asciiTheme="majorHAnsi" w:hAnsiTheme="majorHAnsi"/>
          <w:sz w:val="28"/>
          <w:szCs w:val="28"/>
        </w:rPr>
        <w:t>are</w:t>
      </w:r>
      <w:proofErr w:type="gramEnd"/>
      <w:r w:rsidRPr="00360E1E">
        <w:rPr>
          <w:rFonts w:asciiTheme="majorHAnsi" w:hAnsiTheme="majorHAnsi"/>
          <w:sz w:val="28"/>
          <w:szCs w:val="28"/>
        </w:rPr>
        <w:t xml:space="preserve"> true and correct and nothing material has been concealed by me.</w:t>
      </w:r>
    </w:p>
    <w:p w:rsidR="00101140" w:rsidRDefault="00101140" w:rsidP="00101140">
      <w:pPr>
        <w:ind w:left="0" w:firstLine="851"/>
        <w:rPr>
          <w:rFonts w:asciiTheme="majorHAnsi" w:hAnsiTheme="majorHAnsi"/>
          <w:sz w:val="28"/>
          <w:szCs w:val="28"/>
        </w:rPr>
      </w:pPr>
    </w:p>
    <w:p w:rsidR="00101140" w:rsidRPr="00360E1E" w:rsidRDefault="00101140" w:rsidP="00101140">
      <w:pPr>
        <w:ind w:left="0" w:firstLine="851"/>
        <w:jc w:val="right"/>
        <w:rPr>
          <w:rFonts w:asciiTheme="majorHAnsi" w:hAnsiTheme="majorHAnsi"/>
          <w:sz w:val="28"/>
          <w:szCs w:val="28"/>
        </w:rPr>
      </w:pPr>
      <w:r>
        <w:rPr>
          <w:rFonts w:asciiTheme="majorHAnsi" w:hAnsiTheme="majorHAnsi"/>
          <w:sz w:val="28"/>
          <w:szCs w:val="28"/>
        </w:rPr>
        <w:t xml:space="preserve">Signature </w:t>
      </w:r>
      <w:r w:rsidRPr="00360E1E">
        <w:rPr>
          <w:rFonts w:asciiTheme="majorHAnsi" w:hAnsiTheme="majorHAnsi"/>
          <w:sz w:val="28"/>
          <w:szCs w:val="28"/>
        </w:rPr>
        <w:br w:type="page"/>
      </w:r>
    </w:p>
    <w:p w:rsidR="00101140" w:rsidRPr="00731E0E" w:rsidRDefault="00101140" w:rsidP="00101140">
      <w:pPr>
        <w:pStyle w:val="NoSpacing"/>
        <w:ind w:left="1440" w:hanging="1440"/>
        <w:jc w:val="both"/>
        <w:rPr>
          <w:b/>
          <w:bCs/>
          <w:sz w:val="24"/>
          <w:u w:val="single"/>
        </w:rPr>
      </w:pPr>
      <w:proofErr w:type="gramStart"/>
      <w:r>
        <w:rPr>
          <w:b/>
          <w:bCs/>
          <w:sz w:val="24"/>
          <w:u w:val="single"/>
        </w:rPr>
        <w:t xml:space="preserve">Terms and conditions for the post of </w:t>
      </w:r>
      <w:r w:rsidRPr="00731E0E">
        <w:rPr>
          <w:b/>
          <w:bCs/>
          <w:sz w:val="24"/>
          <w:u w:val="single"/>
        </w:rPr>
        <w:t>Consultants for vetting of statutory documents.</w:t>
      </w:r>
      <w:proofErr w:type="gramEnd"/>
    </w:p>
    <w:p w:rsidR="00101140" w:rsidRDefault="00101140" w:rsidP="00101140">
      <w:pPr>
        <w:spacing w:after="0" w:line="240" w:lineRule="auto"/>
        <w:ind w:left="0" w:firstLine="0"/>
        <w:jc w:val="both"/>
      </w:pPr>
    </w:p>
    <w:p w:rsidR="00101140" w:rsidRDefault="00101140" w:rsidP="00101140">
      <w:pPr>
        <w:spacing w:before="240" w:after="0" w:line="240" w:lineRule="auto"/>
        <w:ind w:left="720" w:hanging="720"/>
        <w:jc w:val="both"/>
      </w:pPr>
      <w:r>
        <w:t>1.</w:t>
      </w:r>
      <w:r>
        <w:tab/>
        <w:t>The engagement is on full time contract basis and will not vest any right or claim for regular appointment against the said post</w:t>
      </w:r>
      <w:r>
        <w:rPr>
          <w:rFonts w:ascii="Arial" w:hAnsi="Arial" w:cs="Arial"/>
        </w:rPr>
        <w:t>.</w:t>
      </w:r>
    </w:p>
    <w:p w:rsidR="00101140" w:rsidRDefault="00101140" w:rsidP="00101140">
      <w:pPr>
        <w:spacing w:before="240" w:after="0" w:line="240" w:lineRule="auto"/>
        <w:ind w:left="720" w:hanging="720"/>
        <w:jc w:val="both"/>
      </w:pPr>
      <w:r>
        <w:t>2.</w:t>
      </w:r>
      <w:r>
        <w:tab/>
        <w:t>The engagement is initially for a period of one year, which may extended for further two years on mutually agreed terms.</w:t>
      </w:r>
    </w:p>
    <w:p w:rsidR="00101140" w:rsidRDefault="00101140" w:rsidP="00101140">
      <w:pPr>
        <w:spacing w:before="240" w:after="0" w:line="240" w:lineRule="auto"/>
        <w:ind w:left="720" w:hanging="720"/>
        <w:jc w:val="both"/>
      </w:pPr>
      <w:r>
        <w:t xml:space="preserve">3. </w:t>
      </w:r>
      <w:r>
        <w:tab/>
        <w:t xml:space="preserve">The appointee shall be designated as Consultant, Department of Law, Justice and Legislative Affairs, Govt.  </w:t>
      </w:r>
      <w:proofErr w:type="gramStart"/>
      <w:r>
        <w:t>of</w:t>
      </w:r>
      <w:proofErr w:type="gramEnd"/>
      <w:r>
        <w:t xml:space="preserve"> NCT of Delhi.</w:t>
      </w:r>
    </w:p>
    <w:p w:rsidR="00101140" w:rsidRDefault="00101140" w:rsidP="00101140">
      <w:pPr>
        <w:tabs>
          <w:tab w:val="left" w:pos="709"/>
        </w:tabs>
        <w:spacing w:before="240" w:after="0" w:line="240" w:lineRule="auto"/>
        <w:ind w:left="705" w:hanging="705"/>
        <w:jc w:val="both"/>
      </w:pPr>
      <w:r>
        <w:t xml:space="preserve">4. </w:t>
      </w:r>
      <w:r>
        <w:tab/>
        <w:t xml:space="preserve">The appointee shall be entitled </w:t>
      </w:r>
      <w:proofErr w:type="gramStart"/>
      <w:r>
        <w:t>to  a</w:t>
      </w:r>
      <w:proofErr w:type="gramEnd"/>
      <w:r>
        <w:t xml:space="preserve"> consolidated remuneration @ Rs. 50000/- (Rupees Fifty Thousand only) per month or last pay drawn minus pension with applicable DA whichever is higher.</w:t>
      </w:r>
    </w:p>
    <w:p w:rsidR="00101140" w:rsidRDefault="00101140" w:rsidP="00101140">
      <w:pPr>
        <w:tabs>
          <w:tab w:val="left" w:pos="709"/>
        </w:tabs>
        <w:spacing w:before="240" w:after="0" w:line="240" w:lineRule="auto"/>
        <w:ind w:left="705" w:hanging="705"/>
        <w:jc w:val="both"/>
      </w:pPr>
      <w:r>
        <w:t xml:space="preserve">5. </w:t>
      </w:r>
      <w:r>
        <w:tab/>
        <w:t>The Employer shall provide the appointee with Secretarial assistance including office telephone, etc. as are necessary to enable him to discharge his duties.</w:t>
      </w:r>
    </w:p>
    <w:p w:rsidR="00101140" w:rsidRDefault="00101140" w:rsidP="00101140">
      <w:pPr>
        <w:tabs>
          <w:tab w:val="left" w:pos="709"/>
        </w:tabs>
        <w:spacing w:before="240" w:after="0" w:line="240" w:lineRule="auto"/>
        <w:ind w:left="705" w:hanging="705"/>
        <w:jc w:val="both"/>
      </w:pPr>
      <w:r>
        <w:t>6.</w:t>
      </w:r>
      <w:r>
        <w:tab/>
        <w:t>The appointee shall be entitled to TA/DA when on official tour.</w:t>
      </w:r>
    </w:p>
    <w:p w:rsidR="00101140" w:rsidRDefault="00101140" w:rsidP="00101140">
      <w:pPr>
        <w:tabs>
          <w:tab w:val="left" w:pos="709"/>
        </w:tabs>
        <w:spacing w:before="240" w:after="0" w:line="240" w:lineRule="auto"/>
        <w:ind w:left="705" w:hanging="705"/>
        <w:jc w:val="both"/>
      </w:pPr>
      <w:r>
        <w:t>7.</w:t>
      </w:r>
      <w:r>
        <w:tab/>
        <w:t>The appointee shall be entitled to leave @ 2.5 days each month during the period of contract.</w:t>
      </w:r>
    </w:p>
    <w:p w:rsidR="00101140" w:rsidRDefault="00101140" w:rsidP="00101140">
      <w:pPr>
        <w:tabs>
          <w:tab w:val="left" w:pos="709"/>
        </w:tabs>
        <w:spacing w:before="240" w:after="0" w:line="240" w:lineRule="auto"/>
        <w:ind w:left="705" w:hanging="705"/>
        <w:jc w:val="both"/>
      </w:pPr>
      <w:r>
        <w:t>8.</w:t>
      </w:r>
      <w:r>
        <w:tab/>
        <w:t>The employer deserves the right to terminate the said contract at any time before the expiry of the term of one year without any reason whatsoever.</w:t>
      </w:r>
    </w:p>
    <w:p w:rsidR="00101140" w:rsidRDefault="00101140" w:rsidP="00101140">
      <w:pPr>
        <w:tabs>
          <w:tab w:val="left" w:pos="709"/>
        </w:tabs>
        <w:spacing w:before="240" w:after="0" w:line="240" w:lineRule="auto"/>
        <w:ind w:left="705" w:hanging="705"/>
        <w:jc w:val="both"/>
      </w:pPr>
      <w:r>
        <w:t>9.</w:t>
      </w:r>
      <w:r>
        <w:tab/>
        <w:t>The other terms and conditions of engagement of the appointee shall be regulated through the orders issued by the Government from time to time.</w:t>
      </w:r>
    </w:p>
    <w:p w:rsidR="00101140" w:rsidRDefault="00101140" w:rsidP="001A2BEF">
      <w:pPr>
        <w:rPr>
          <w:rFonts w:asciiTheme="majorHAnsi" w:hAnsiTheme="majorHAnsi"/>
          <w:sz w:val="28"/>
          <w:szCs w:val="28"/>
        </w:rPr>
      </w:pPr>
    </w:p>
    <w:p w:rsidR="00101140" w:rsidRDefault="00101140" w:rsidP="001A2BEF">
      <w:pPr>
        <w:rPr>
          <w:rFonts w:asciiTheme="majorHAnsi" w:hAnsiTheme="majorHAnsi"/>
          <w:sz w:val="28"/>
          <w:szCs w:val="28"/>
        </w:rPr>
      </w:pPr>
    </w:p>
    <w:sectPr w:rsidR="00101140" w:rsidSect="009F1774">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savePreviewPicture/>
  <w:compat/>
  <w:rsids>
    <w:rsidRoot w:val="001A2BEF"/>
    <w:rsid w:val="000E1D0F"/>
    <w:rsid w:val="00101140"/>
    <w:rsid w:val="001A2BEF"/>
    <w:rsid w:val="002A2A56"/>
    <w:rsid w:val="002D2314"/>
    <w:rsid w:val="00314DA1"/>
    <w:rsid w:val="009F1774"/>
    <w:rsid w:val="00B9570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ind w:left="567"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BEF"/>
    <w:pPr>
      <w:spacing w:after="0" w:line="240" w:lineRule="auto"/>
      <w:ind w:left="0" w:firstLine="0"/>
    </w:pPr>
    <w:rPr>
      <w:rFonts w:eastAsiaTheme="minorEastAsia"/>
      <w:szCs w:val="20"/>
      <w:lang w:eastAsia="en-IN" w:bidi="hi-IN"/>
    </w:rPr>
  </w:style>
  <w:style w:type="character" w:styleId="Hyperlink">
    <w:name w:val="Hyperlink"/>
    <w:basedOn w:val="DefaultParagraphFont"/>
    <w:uiPriority w:val="99"/>
    <w:unhideWhenUsed/>
    <w:rsid w:val="001A2BEF"/>
    <w:rPr>
      <w:color w:val="0000FF" w:themeColor="hyperlink"/>
      <w:u w:val="single"/>
    </w:rPr>
  </w:style>
  <w:style w:type="table" w:styleId="TableGrid">
    <w:name w:val="Table Grid"/>
    <w:basedOn w:val="TableNormal"/>
    <w:uiPriority w:val="59"/>
    <w:rsid w:val="001A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delhigovt.nic.in" TargetMode="External"/><Relationship Id="rId4" Type="http://schemas.openxmlformats.org/officeDocument/2006/relationships/hyperlink" Target="http://www.law.delhigov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2016-02-26T13:50:00Z</dcterms:created>
  <dcterms:modified xsi:type="dcterms:W3CDTF">2016-02-26T14:45:00Z</dcterms:modified>
</cp:coreProperties>
</file>